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
        <w:tblpPr w:leftFromText="141" w:rightFromText="141" w:vertAnchor="text" w:horzAnchor="margin" w:tblpX="366" w:tblpY="-133"/>
        <w:tblW w:w="9468" w:type="dxa"/>
        <w:tblInd w:w="0" w:type="dxa"/>
        <w:tblLayout w:type="fixed"/>
        <w:tblLook w:val="0000" w:firstRow="0" w:lastRow="0" w:firstColumn="0" w:lastColumn="0" w:noHBand="0" w:noVBand="0"/>
      </w:tblPr>
      <w:tblGrid>
        <w:gridCol w:w="873"/>
        <w:gridCol w:w="555"/>
        <w:gridCol w:w="525"/>
        <w:gridCol w:w="6480"/>
        <w:gridCol w:w="1035"/>
      </w:tblGrid>
      <w:tr w:rsidR="00DE42CD" w:rsidTr="00DE42CD">
        <w:trPr>
          <w:trHeight w:val="675"/>
        </w:trPr>
        <w:tc>
          <w:tcPr>
            <w:tcW w:w="8433" w:type="dxa"/>
            <w:gridSpan w:val="4"/>
            <w:tcBorders>
              <w:right w:val="single" w:sz="12" w:space="0" w:color="000000"/>
            </w:tcBorders>
            <w:vAlign w:val="center"/>
          </w:tcPr>
          <w:p w:rsidR="00DE42CD" w:rsidRDefault="00DE42CD" w:rsidP="00DE42CD">
            <w:pPr>
              <w:pBdr>
                <w:top w:val="nil"/>
                <w:left w:val="nil"/>
                <w:bottom w:val="nil"/>
                <w:right w:val="nil"/>
                <w:between w:val="nil"/>
              </w:pBdr>
              <w:tabs>
                <w:tab w:val="center" w:pos="4252"/>
                <w:tab w:val="right" w:pos="8504"/>
              </w:tabs>
              <w:jc w:val="center"/>
              <w:rPr>
                <w:color w:val="000000"/>
                <w:sz w:val="22"/>
                <w:szCs w:val="22"/>
              </w:rPr>
            </w:pPr>
            <w:r>
              <w:rPr>
                <w:b/>
                <w:color w:val="000000"/>
                <w:sz w:val="22"/>
              </w:rPr>
              <w:t>EPAIMAHAI ZK.:                                                                                           KALIFIKAZIOA</w:t>
            </w:r>
          </w:p>
        </w:tc>
        <w:tc>
          <w:tcPr>
            <w:tcW w:w="1035" w:type="dxa"/>
            <w:tcBorders>
              <w:top w:val="single" w:sz="12" w:space="0" w:color="000000"/>
              <w:left w:val="single" w:sz="12" w:space="0" w:color="000000"/>
              <w:bottom w:val="single" w:sz="12" w:space="0" w:color="000000"/>
              <w:right w:val="single" w:sz="12" w:space="0" w:color="000000"/>
            </w:tcBorders>
          </w:tcPr>
          <w:p w:rsidR="00DE42CD" w:rsidRDefault="00DE42CD" w:rsidP="00DE42CD">
            <w:pPr>
              <w:pBdr>
                <w:top w:val="nil"/>
                <w:left w:val="nil"/>
                <w:bottom w:val="nil"/>
                <w:right w:val="nil"/>
                <w:between w:val="nil"/>
              </w:pBdr>
              <w:tabs>
                <w:tab w:val="center" w:pos="4252"/>
                <w:tab w:val="right" w:pos="8504"/>
              </w:tabs>
              <w:jc w:val="center"/>
              <w:rPr>
                <w:color w:val="000000"/>
              </w:rPr>
            </w:pPr>
          </w:p>
        </w:tc>
      </w:tr>
      <w:tr w:rsidR="00DE42CD" w:rsidTr="00DE42CD">
        <w:trPr>
          <w:trHeight w:val="375"/>
        </w:trPr>
        <w:tc>
          <w:tcPr>
            <w:tcW w:w="1953" w:type="dxa"/>
            <w:gridSpan w:val="3"/>
          </w:tcPr>
          <w:p w:rsidR="00DE42CD" w:rsidRDefault="00DE42CD" w:rsidP="00DE42CD">
            <w:pPr>
              <w:pBdr>
                <w:top w:val="nil"/>
                <w:left w:val="nil"/>
                <w:bottom w:val="nil"/>
                <w:right w:val="nil"/>
                <w:between w:val="nil"/>
              </w:pBdr>
              <w:tabs>
                <w:tab w:val="center" w:pos="4252"/>
                <w:tab w:val="right" w:pos="8504"/>
              </w:tabs>
              <w:rPr>
                <w:color w:val="000000"/>
              </w:rPr>
            </w:pPr>
            <w:r>
              <w:rPr>
                <w:b/>
                <w:color w:val="000000"/>
              </w:rPr>
              <w:t>DEITURAK</w:t>
            </w:r>
          </w:p>
        </w:tc>
        <w:tc>
          <w:tcPr>
            <w:tcW w:w="7515" w:type="dxa"/>
            <w:gridSpan w:val="2"/>
            <w:tcBorders>
              <w:left w:val="nil"/>
              <w:bottom w:val="dashed" w:sz="4" w:space="0" w:color="000000"/>
            </w:tcBorders>
          </w:tcPr>
          <w:p w:rsidR="00DE42CD" w:rsidRDefault="00DE42CD" w:rsidP="00DE42CD">
            <w:pPr>
              <w:pBdr>
                <w:top w:val="nil"/>
                <w:left w:val="nil"/>
                <w:bottom w:val="nil"/>
                <w:right w:val="nil"/>
                <w:between w:val="nil"/>
              </w:pBdr>
              <w:tabs>
                <w:tab w:val="center" w:pos="4252"/>
                <w:tab w:val="right" w:pos="8504"/>
              </w:tabs>
              <w:jc w:val="center"/>
              <w:rPr>
                <w:color w:val="000000"/>
              </w:rPr>
            </w:pPr>
          </w:p>
        </w:tc>
      </w:tr>
      <w:tr w:rsidR="00DE42CD" w:rsidTr="00DE42CD">
        <w:trPr>
          <w:trHeight w:val="375"/>
        </w:trPr>
        <w:tc>
          <w:tcPr>
            <w:tcW w:w="1428" w:type="dxa"/>
            <w:gridSpan w:val="2"/>
          </w:tcPr>
          <w:p w:rsidR="00DE42CD" w:rsidRDefault="00DE42CD" w:rsidP="00DE42CD">
            <w:pPr>
              <w:pBdr>
                <w:top w:val="nil"/>
                <w:left w:val="nil"/>
                <w:bottom w:val="nil"/>
                <w:right w:val="nil"/>
                <w:between w:val="nil"/>
              </w:pBdr>
              <w:tabs>
                <w:tab w:val="center" w:pos="4252"/>
                <w:tab w:val="right" w:pos="8504"/>
              </w:tabs>
              <w:rPr>
                <w:color w:val="000000"/>
              </w:rPr>
            </w:pPr>
            <w:r>
              <w:rPr>
                <w:b/>
              </w:rPr>
              <w:t>IZENA</w:t>
            </w:r>
          </w:p>
        </w:tc>
        <w:tc>
          <w:tcPr>
            <w:tcW w:w="8040" w:type="dxa"/>
            <w:gridSpan w:val="3"/>
            <w:tcBorders>
              <w:top w:val="dashed" w:sz="4" w:space="0" w:color="000000"/>
              <w:left w:val="nil"/>
              <w:bottom w:val="dashed" w:sz="4" w:space="0" w:color="000000"/>
            </w:tcBorders>
          </w:tcPr>
          <w:p w:rsidR="00DE42CD" w:rsidRDefault="00DE42CD" w:rsidP="00DE42CD">
            <w:pPr>
              <w:pBdr>
                <w:top w:val="nil"/>
                <w:left w:val="nil"/>
                <w:bottom w:val="nil"/>
                <w:right w:val="nil"/>
                <w:between w:val="nil"/>
              </w:pBdr>
              <w:tabs>
                <w:tab w:val="center" w:pos="4252"/>
                <w:tab w:val="right" w:pos="8504"/>
              </w:tabs>
              <w:jc w:val="center"/>
              <w:rPr>
                <w:color w:val="000000"/>
              </w:rPr>
            </w:pPr>
          </w:p>
        </w:tc>
      </w:tr>
      <w:tr w:rsidR="00DE42CD" w:rsidTr="00DE42CD">
        <w:trPr>
          <w:trHeight w:val="375"/>
        </w:trPr>
        <w:tc>
          <w:tcPr>
            <w:tcW w:w="873" w:type="dxa"/>
          </w:tcPr>
          <w:p w:rsidR="00DE42CD" w:rsidRDefault="00DE42CD" w:rsidP="00DE42CD">
            <w:pPr>
              <w:pBdr>
                <w:top w:val="nil"/>
                <w:left w:val="nil"/>
                <w:bottom w:val="nil"/>
                <w:right w:val="nil"/>
                <w:between w:val="nil"/>
              </w:pBdr>
              <w:tabs>
                <w:tab w:val="center" w:pos="4252"/>
                <w:tab w:val="right" w:pos="8504"/>
              </w:tabs>
              <w:jc w:val="center"/>
              <w:rPr>
                <w:color w:val="000000"/>
              </w:rPr>
            </w:pPr>
            <w:r>
              <w:rPr>
                <w:b/>
                <w:color w:val="000000"/>
              </w:rPr>
              <w:t>NANa</w:t>
            </w:r>
          </w:p>
        </w:tc>
        <w:tc>
          <w:tcPr>
            <w:tcW w:w="8595" w:type="dxa"/>
            <w:gridSpan w:val="4"/>
            <w:tcBorders>
              <w:top w:val="dashed" w:sz="4" w:space="0" w:color="000000"/>
              <w:left w:val="nil"/>
              <w:bottom w:val="dashed" w:sz="4" w:space="0" w:color="000000"/>
            </w:tcBorders>
          </w:tcPr>
          <w:p w:rsidR="00DE42CD" w:rsidRDefault="00DE42CD" w:rsidP="00DE42CD">
            <w:pPr>
              <w:pBdr>
                <w:top w:val="nil"/>
                <w:left w:val="nil"/>
                <w:bottom w:val="nil"/>
                <w:right w:val="nil"/>
                <w:between w:val="nil"/>
              </w:pBdr>
              <w:tabs>
                <w:tab w:val="center" w:pos="4252"/>
                <w:tab w:val="right" w:pos="8504"/>
              </w:tabs>
              <w:jc w:val="center"/>
              <w:rPr>
                <w:color w:val="000000"/>
              </w:rPr>
            </w:pPr>
          </w:p>
        </w:tc>
      </w:tr>
      <w:tr w:rsidR="00DE42CD" w:rsidTr="00DE42CD">
        <w:trPr>
          <w:trHeight w:val="225"/>
        </w:trPr>
        <w:tc>
          <w:tcPr>
            <w:tcW w:w="873" w:type="dxa"/>
            <w:tcBorders>
              <w:bottom w:val="single" w:sz="4" w:space="0" w:color="000000"/>
            </w:tcBorders>
          </w:tcPr>
          <w:p w:rsidR="00DE42CD" w:rsidRDefault="00DE42CD" w:rsidP="00DE42CD">
            <w:pPr>
              <w:pBdr>
                <w:top w:val="nil"/>
                <w:left w:val="nil"/>
                <w:bottom w:val="nil"/>
                <w:right w:val="nil"/>
                <w:between w:val="nil"/>
              </w:pBdr>
              <w:tabs>
                <w:tab w:val="center" w:pos="4252"/>
                <w:tab w:val="right" w:pos="8504"/>
              </w:tabs>
              <w:jc w:val="center"/>
              <w:rPr>
                <w:color w:val="000000"/>
              </w:rPr>
            </w:pPr>
          </w:p>
        </w:tc>
        <w:tc>
          <w:tcPr>
            <w:tcW w:w="8595" w:type="dxa"/>
            <w:gridSpan w:val="4"/>
            <w:tcBorders>
              <w:left w:val="nil"/>
              <w:bottom w:val="single" w:sz="4" w:space="0" w:color="000000"/>
            </w:tcBorders>
          </w:tcPr>
          <w:p w:rsidR="00DE42CD" w:rsidRDefault="00DE42CD" w:rsidP="00DE42CD">
            <w:pPr>
              <w:pBdr>
                <w:top w:val="nil"/>
                <w:left w:val="nil"/>
                <w:bottom w:val="nil"/>
                <w:right w:val="nil"/>
                <w:between w:val="nil"/>
              </w:pBdr>
              <w:tabs>
                <w:tab w:val="center" w:pos="4252"/>
                <w:tab w:val="right" w:pos="8504"/>
              </w:tabs>
              <w:jc w:val="center"/>
              <w:rPr>
                <w:color w:val="000000"/>
              </w:rPr>
            </w:pPr>
          </w:p>
        </w:tc>
      </w:tr>
    </w:tbl>
    <w:p w:rsidR="006B3940" w:rsidRDefault="006B3940">
      <w:pPr>
        <w:widowControl w:val="0"/>
        <w:pBdr>
          <w:top w:val="nil"/>
          <w:left w:val="nil"/>
          <w:bottom w:val="nil"/>
          <w:right w:val="nil"/>
          <w:between w:val="nil"/>
        </w:pBdr>
        <w:spacing w:line="276" w:lineRule="auto"/>
        <w:rPr>
          <w:rFonts w:ascii="Arial" w:eastAsia="Arial" w:hAnsi="Arial" w:cs="Arial"/>
          <w:color w:val="000000"/>
          <w:sz w:val="22"/>
          <w:szCs w:val="22"/>
        </w:rPr>
      </w:pPr>
    </w:p>
    <w:p w:rsidR="00C22803" w:rsidRDefault="00C22803">
      <w:pPr>
        <w:rPr>
          <w:rFonts w:ascii="Calibri" w:eastAsia="Calibri" w:hAnsi="Calibri" w:cs="Calibri"/>
          <w:sz w:val="21"/>
          <w:szCs w:val="21"/>
        </w:rPr>
      </w:pPr>
      <w:bookmarkStart w:id="0" w:name="_30j0zll"/>
      <w:bookmarkEnd w:id="0"/>
    </w:p>
    <w:p w:rsidR="00DE42CD" w:rsidRDefault="00DE42CD">
      <w:pPr>
        <w:rPr>
          <w:rFonts w:ascii="Calibri" w:eastAsia="Calibri" w:hAnsi="Calibri" w:cs="Calibri"/>
          <w:sz w:val="21"/>
          <w:szCs w:val="21"/>
        </w:rPr>
      </w:pPr>
    </w:p>
    <w:p w:rsidR="00DE42CD" w:rsidRDefault="00DE42CD">
      <w:pPr>
        <w:rPr>
          <w:rFonts w:ascii="Calibri" w:eastAsia="Calibri" w:hAnsi="Calibri" w:cs="Calibri"/>
          <w:sz w:val="21"/>
          <w:szCs w:val="21"/>
        </w:rPr>
      </w:pPr>
    </w:p>
    <w:p w:rsidR="00DE42CD" w:rsidRDefault="00DE42CD">
      <w:pPr>
        <w:rPr>
          <w:rFonts w:ascii="Calibri" w:eastAsia="Calibri" w:hAnsi="Calibri" w:cs="Calibri"/>
          <w:sz w:val="21"/>
          <w:szCs w:val="21"/>
        </w:rPr>
      </w:pPr>
    </w:p>
    <w:p w:rsidR="00DE42CD" w:rsidRDefault="00DE42CD">
      <w:pPr>
        <w:rPr>
          <w:rFonts w:ascii="Calibri" w:eastAsia="Calibri" w:hAnsi="Calibri" w:cs="Calibri"/>
          <w:sz w:val="21"/>
          <w:szCs w:val="21"/>
        </w:rPr>
      </w:pPr>
    </w:p>
    <w:p w:rsidR="00DE42CD" w:rsidRDefault="00DE42CD">
      <w:pPr>
        <w:rPr>
          <w:rFonts w:ascii="Calibri" w:eastAsia="Calibri" w:hAnsi="Calibri" w:cs="Calibri"/>
          <w:sz w:val="21"/>
          <w:szCs w:val="21"/>
        </w:rPr>
      </w:pPr>
    </w:p>
    <w:p w:rsidR="00DE42CD" w:rsidRDefault="00DE42CD">
      <w:pPr>
        <w:rPr>
          <w:rFonts w:ascii="Calibri" w:eastAsia="Calibri" w:hAnsi="Calibri" w:cs="Calibri"/>
          <w:sz w:val="21"/>
          <w:szCs w:val="21"/>
        </w:rPr>
      </w:pPr>
    </w:p>
    <w:p w:rsidR="00DE42CD" w:rsidRDefault="00DE42CD" w:rsidP="00DE42CD">
      <w:pPr>
        <w:rPr>
          <w:b/>
        </w:rPr>
      </w:pPr>
      <w:r>
        <w:rPr>
          <w:b/>
        </w:rPr>
        <w:t xml:space="preserve">       </w:t>
      </w:r>
      <w:r>
        <w:rPr>
          <w:b/>
        </w:rPr>
        <w:t>A aukera</w:t>
      </w:r>
    </w:p>
    <w:p w:rsidR="00DE42CD" w:rsidRDefault="00DE42CD" w:rsidP="00DE42CD">
      <w:pPr>
        <w:spacing w:line="360" w:lineRule="auto"/>
        <w:jc w:val="center"/>
        <w:rPr>
          <w:b/>
        </w:rPr>
      </w:pPr>
      <w:bookmarkStart w:id="1" w:name="_6orf84ohtbn8" w:colFirst="0" w:colLast="0"/>
      <w:bookmarkStart w:id="2" w:name="_hb1zeev07j3u" w:colFirst="0" w:colLast="0"/>
      <w:bookmarkEnd w:id="1"/>
      <w:bookmarkEnd w:id="2"/>
      <w:r>
        <w:rPr>
          <w:b/>
        </w:rPr>
        <w:t>GAIA: FRANKISMOA</w:t>
      </w:r>
    </w:p>
    <w:p w:rsidR="00DE42CD" w:rsidRDefault="00DE42CD" w:rsidP="00DE42CD">
      <w:pPr>
        <w:shd w:val="clear" w:color="auto" w:fill="FFFFFF"/>
        <w:spacing w:after="220" w:line="360" w:lineRule="auto"/>
        <w:jc w:val="center"/>
        <w:rPr>
          <w:b/>
        </w:rPr>
      </w:pPr>
      <w:r>
        <w:rPr>
          <w:b/>
        </w:rPr>
        <w:t>1946KO NAZIO BATUEN ERAKUNDEAREN EBAZPENA.</w:t>
      </w:r>
    </w:p>
    <w:p w:rsidR="00DE42CD" w:rsidRDefault="00DE42CD" w:rsidP="00DE42CD">
      <w:bookmarkStart w:id="3" w:name="_faanllcj96ub" w:colFirst="0" w:colLast="0"/>
      <w:bookmarkEnd w:id="3"/>
      <w:r>
        <w:rPr>
          <w:highlight w:val="white"/>
        </w:rPr>
        <w:t xml:space="preserve">"Bere jatorria, izaera, egitura eta portaera orokorragatik, erregimen frankista erregimen faxista da, Alemania naziaren eta Italia faxistaren laguntzari esker antolatua eta gauzatua, hein handi batean. Nazio Batuen Erakundearen Hitlerren eta Mussoliniren aurkako borroka luzean, Francok oso era nabarmen batean laguntza </w:t>
      </w:r>
      <w:proofErr w:type="spellStart"/>
      <w:r>
        <w:rPr>
          <w:highlight w:val="white"/>
        </w:rPr>
        <w:t>eskeini</w:t>
      </w:r>
      <w:proofErr w:type="spellEnd"/>
      <w:r>
        <w:rPr>
          <w:highlight w:val="white"/>
        </w:rPr>
        <w:t xml:space="preserve"> zien potentzia etsaiei, aliatuen etengabeko protestak izan arren [...]</w:t>
      </w:r>
    </w:p>
    <w:p w:rsidR="00DE42CD" w:rsidRDefault="00DE42CD" w:rsidP="00DE42CD">
      <w:pPr>
        <w:shd w:val="clear" w:color="auto" w:fill="FFFFFF"/>
        <w:jc w:val="both"/>
      </w:pPr>
      <w:bookmarkStart w:id="4" w:name="_81incnl56i8y" w:colFirst="0" w:colLast="0"/>
      <w:bookmarkEnd w:id="4"/>
    </w:p>
    <w:p w:rsidR="00DE42CD" w:rsidRDefault="00DE42CD" w:rsidP="00DE42CD">
      <w:pPr>
        <w:shd w:val="clear" w:color="auto" w:fill="FFFFFF"/>
        <w:jc w:val="both"/>
      </w:pPr>
      <w:r>
        <w:t xml:space="preserve">Nazio Batuen Batzar Nagusiak, Espainian Francoren gobernu faxistak [...] espainiar herria ordezkatzen ez duela sinetsita [...], </w:t>
      </w:r>
      <w:r>
        <w:rPr>
          <w:b/>
        </w:rPr>
        <w:t>Francoren Gobernuari Nazio Batuen Erakundeak sortutako edo haiei lotuta dauden nazioarteko erakundeetan parte hartzea debekatzea gomendatzen du</w:t>
      </w:r>
      <w:r>
        <w:t>, bai eta Nazio Batuek edo erakunde horiek antolatu ditzaketen kongresu eta bestelako jardueretan parte hartzea ere, Espainian gobernu berri eta egoki bat eratu arte.</w:t>
      </w:r>
    </w:p>
    <w:p w:rsidR="00DE42CD" w:rsidRDefault="00DE42CD" w:rsidP="00DE42CD">
      <w:pPr>
        <w:shd w:val="clear" w:color="auto" w:fill="FFFFFF"/>
        <w:jc w:val="both"/>
      </w:pPr>
      <w:bookmarkStart w:id="5" w:name="_v1ymmhspsgid" w:colFirst="0" w:colLast="0"/>
      <w:bookmarkEnd w:id="5"/>
    </w:p>
    <w:p w:rsidR="00DE42CD" w:rsidRDefault="00DE42CD" w:rsidP="00DE42CD">
      <w:pPr>
        <w:shd w:val="clear" w:color="auto" w:fill="FFFFFF"/>
        <w:jc w:val="both"/>
        <w:rPr>
          <w:highlight w:val="white"/>
        </w:rPr>
      </w:pPr>
      <w:bookmarkStart w:id="6" w:name="_vtzp5hvxg2ej" w:colFirst="0" w:colLast="0"/>
      <w:bookmarkEnd w:id="6"/>
      <w:r>
        <w:t xml:space="preserve">Gainera [...] zera gomendatzen du, arrazoizko epe baten barruan, Espainian ez bada bere herritarrek aukeratutako gobernu bat ezartzen, eta </w:t>
      </w:r>
      <w:r>
        <w:rPr>
          <w:b/>
        </w:rPr>
        <w:t>adierazpen, erlijio eta biltzeko askatasuna errespetatzeko konpromezua eta ahalik eta azkarren herritarrek bere borondatez, bortxa eta larderiarik gabe eta askatasunez, hauteskundeak deitzeko konpromezua hartzen ez badu</w:t>
      </w:r>
      <w:r>
        <w:t xml:space="preserve"> [.,,], egoera hori konpontzeko neurriak aztertuko ditu Segurtasun Kontseiluak. Era berean, Asanbladak gomendatzen du Nazio Batuetako Estatu kide guztiek Madrilen </w:t>
      </w:r>
      <w:proofErr w:type="spellStart"/>
      <w:r>
        <w:t>akreditatuta</w:t>
      </w:r>
      <w:proofErr w:type="spellEnd"/>
      <w:r>
        <w:t xml:space="preserve"> dituzten enbaxadore eta ministro ahaldun nagusiak berehala erretiratzeko».</w:t>
      </w:r>
    </w:p>
    <w:p w:rsidR="00DE42CD" w:rsidRDefault="00DE42CD" w:rsidP="00DE42CD">
      <w:pPr>
        <w:shd w:val="clear" w:color="auto" w:fill="FFFFFF"/>
        <w:jc w:val="both"/>
      </w:pPr>
    </w:p>
    <w:p w:rsidR="00DE42CD" w:rsidRDefault="00DE42CD" w:rsidP="00DE42CD">
      <w:bookmarkStart w:id="7" w:name="_v5br65w4x6ju" w:colFirst="0" w:colLast="0"/>
      <w:bookmarkStart w:id="8" w:name="_o5s3s2u7pr06" w:colFirst="0" w:colLast="0"/>
      <w:bookmarkStart w:id="9" w:name="_wnel7iq76dn" w:colFirst="0" w:colLast="0"/>
      <w:bookmarkEnd w:id="7"/>
      <w:bookmarkEnd w:id="8"/>
      <w:bookmarkEnd w:id="9"/>
    </w:p>
    <w:p w:rsidR="00DE42CD" w:rsidRDefault="00DE42CD" w:rsidP="00DE42CD">
      <w:bookmarkStart w:id="10" w:name="_1cwo4ths9x6v" w:colFirst="0" w:colLast="0"/>
      <w:bookmarkEnd w:id="10"/>
      <w:r>
        <w:t>1.-</w:t>
      </w:r>
      <w:r>
        <w:rPr>
          <w:b/>
        </w:rPr>
        <w:t>Testuaren laburpena</w:t>
      </w:r>
      <w:r>
        <w:t>. (3 puntu).</w:t>
      </w:r>
    </w:p>
    <w:p w:rsidR="00DE42CD" w:rsidRDefault="00DE42CD" w:rsidP="00DE42CD">
      <w:bookmarkStart w:id="11" w:name="_wq3n1spwlajd" w:colFirst="0" w:colLast="0"/>
      <w:bookmarkEnd w:id="11"/>
    </w:p>
    <w:p w:rsidR="00DE42CD" w:rsidRDefault="00DE42CD" w:rsidP="00DE42CD">
      <w:bookmarkStart w:id="12" w:name="_7sa8lumnw3i4" w:colFirst="0" w:colLast="0"/>
      <w:bookmarkEnd w:id="12"/>
      <w:r>
        <w:t xml:space="preserve">2.- </w:t>
      </w:r>
      <w:r>
        <w:rPr>
          <w:b/>
        </w:rPr>
        <w:t xml:space="preserve">Azaldu ezazu zure hitzekin testuan beltzez agertzen diren bi adierazpenak eta kontzeptu hauek: </w:t>
      </w:r>
      <w:r>
        <w:rPr>
          <w:i/>
        </w:rPr>
        <w:t>“Nazio Batuak” eta “enbaxadoreak”</w:t>
      </w:r>
      <w:r>
        <w:rPr>
          <w:b/>
        </w:rPr>
        <w:t>.</w:t>
      </w:r>
      <w:r>
        <w:t xml:space="preserve"> (2 puntu). </w:t>
      </w:r>
    </w:p>
    <w:p w:rsidR="00DE42CD" w:rsidRDefault="00DE42CD" w:rsidP="00DE42CD">
      <w:bookmarkStart w:id="13" w:name="_jzpryhjh8wvu" w:colFirst="0" w:colLast="0"/>
      <w:bookmarkEnd w:id="13"/>
    </w:p>
    <w:p w:rsidR="00DE42CD" w:rsidRDefault="00DE42CD" w:rsidP="00DE42CD">
      <w:bookmarkStart w:id="14" w:name="_chi8gckpkypa" w:colFirst="0" w:colLast="0"/>
      <w:bookmarkEnd w:id="14"/>
      <w:r>
        <w:t xml:space="preserve">3.- </w:t>
      </w:r>
      <w:r>
        <w:rPr>
          <w:b/>
        </w:rPr>
        <w:t xml:space="preserve">Testuinguru historikoa: </w:t>
      </w:r>
      <w:r>
        <w:rPr>
          <w:i/>
        </w:rPr>
        <w:t>Francoren gobernuaren erlazioa Hitler eta Mussolinirekin. Erregimen frankistaren jokabidea Bigarren Mundu Gerran.</w:t>
      </w:r>
      <w:r>
        <w:rPr>
          <w:b/>
        </w:rPr>
        <w:t xml:space="preserve"> </w:t>
      </w:r>
      <w:r>
        <w:t xml:space="preserve">(2 puntu). </w:t>
      </w:r>
    </w:p>
    <w:p w:rsidR="00DE42CD" w:rsidRDefault="00DE42CD" w:rsidP="00DE42CD">
      <w:bookmarkStart w:id="15" w:name="_teoasbpf283b" w:colFirst="0" w:colLast="0"/>
      <w:bookmarkEnd w:id="15"/>
    </w:p>
    <w:p w:rsidR="00DE42CD" w:rsidRDefault="00DE42CD" w:rsidP="00DE42CD">
      <w:r>
        <w:t xml:space="preserve">4.- </w:t>
      </w:r>
      <w:r>
        <w:rPr>
          <w:b/>
        </w:rPr>
        <w:t>Francoren Erregimena</w:t>
      </w:r>
      <w:r>
        <w:t xml:space="preserve">: </w:t>
      </w:r>
      <w:r>
        <w:rPr>
          <w:i/>
        </w:rPr>
        <w:t>Nola eskuratu zuen boterea y  bere agintaldiaren etapak.</w:t>
      </w:r>
      <w:r>
        <w:t xml:space="preserve"> (3 puntu).</w:t>
      </w:r>
    </w:p>
    <w:p w:rsidR="00DE42CD" w:rsidRDefault="00DE42CD" w:rsidP="00DE42CD">
      <w:pPr>
        <w:rPr>
          <w:b/>
        </w:rPr>
      </w:pPr>
      <w:bookmarkStart w:id="16" w:name="_93aodc3umpy7" w:colFirst="0" w:colLast="0"/>
      <w:bookmarkStart w:id="17" w:name="_pfg48q3zn26" w:colFirst="0" w:colLast="0"/>
      <w:bookmarkStart w:id="18" w:name="_85s4nt1httv3" w:colFirst="0" w:colLast="0"/>
      <w:bookmarkStart w:id="19" w:name="_gagjusakqcju" w:colFirst="0" w:colLast="0"/>
      <w:bookmarkStart w:id="20" w:name="_n2rt405c0acc" w:colFirst="0" w:colLast="0"/>
      <w:bookmarkStart w:id="21" w:name="_3t7k4vljqd9r" w:colFirst="0" w:colLast="0"/>
      <w:bookmarkEnd w:id="16"/>
      <w:bookmarkEnd w:id="17"/>
      <w:bookmarkEnd w:id="18"/>
      <w:bookmarkEnd w:id="19"/>
      <w:bookmarkEnd w:id="20"/>
      <w:bookmarkEnd w:id="21"/>
      <w:r>
        <w:rPr>
          <w:b/>
        </w:rPr>
        <w:lastRenderedPageBreak/>
        <w:t>B aukera</w:t>
      </w:r>
    </w:p>
    <w:p w:rsidR="00DE42CD" w:rsidRDefault="00DE42CD" w:rsidP="00DE42CD">
      <w:pPr>
        <w:shd w:val="clear" w:color="auto" w:fill="FFFFFF"/>
        <w:jc w:val="center"/>
        <w:rPr>
          <w:b/>
        </w:rPr>
      </w:pPr>
      <w:bookmarkStart w:id="22" w:name="_qocju3c2qo8" w:colFirst="0" w:colLast="0"/>
      <w:bookmarkStart w:id="23" w:name="_nxx2mldu19rv" w:colFirst="0" w:colLast="0"/>
      <w:bookmarkEnd w:id="22"/>
      <w:bookmarkEnd w:id="23"/>
      <w:r>
        <w:rPr>
          <w:b/>
        </w:rPr>
        <w:t xml:space="preserve">GAIA: ESTATU LIBERALAREN ERAIKUNTZA </w:t>
      </w:r>
    </w:p>
    <w:p w:rsidR="00DE42CD" w:rsidRDefault="00DE42CD" w:rsidP="00DE42CD">
      <w:pPr>
        <w:shd w:val="clear" w:color="auto" w:fill="FFFFFF"/>
        <w:jc w:val="center"/>
        <w:rPr>
          <w:b/>
        </w:rPr>
      </w:pPr>
      <w:bookmarkStart w:id="24" w:name="_mibgo0b47qf5" w:colFirst="0" w:colLast="0"/>
      <w:bookmarkEnd w:id="24"/>
      <w:r>
        <w:rPr>
          <w:b/>
        </w:rPr>
        <w:t xml:space="preserve">BERGARAKO HITZARMENA </w:t>
      </w:r>
    </w:p>
    <w:p w:rsidR="00DE42CD" w:rsidRDefault="00DE42CD" w:rsidP="00DE42CD">
      <w:pPr>
        <w:shd w:val="clear" w:color="auto" w:fill="FFFFFF"/>
        <w:jc w:val="center"/>
        <w:rPr>
          <w:b/>
        </w:rPr>
      </w:pPr>
    </w:p>
    <w:p w:rsidR="00DE42CD" w:rsidRDefault="00DE42CD" w:rsidP="00DE42CD">
      <w:pPr>
        <w:shd w:val="clear" w:color="auto" w:fill="FFFFFF"/>
        <w:spacing w:after="280"/>
      </w:pPr>
      <w:bookmarkStart w:id="25" w:name="_qizfaxvzeowy" w:colFirst="0" w:colLast="0"/>
      <w:bookmarkStart w:id="26" w:name="_e2qa4uc1k8br" w:colFirst="0" w:colLast="0"/>
      <w:bookmarkEnd w:id="25"/>
      <w:bookmarkEnd w:id="26"/>
      <w:r>
        <w:t xml:space="preserve">Ejertzito Nazionaletako kapitain jenerala </w:t>
      </w:r>
      <w:proofErr w:type="spellStart"/>
      <w:r>
        <w:t>Baldomero</w:t>
      </w:r>
      <w:proofErr w:type="spellEnd"/>
      <w:r>
        <w:t xml:space="preserve"> </w:t>
      </w:r>
      <w:proofErr w:type="spellStart"/>
      <w:r>
        <w:t>Espartero</w:t>
      </w:r>
      <w:proofErr w:type="spellEnd"/>
      <w:r>
        <w:t xml:space="preserve"> 1auna eta Rafael </w:t>
      </w:r>
      <w:proofErr w:type="spellStart"/>
      <w:r>
        <w:t>Maroto</w:t>
      </w:r>
      <w:proofErr w:type="spellEnd"/>
      <w:r>
        <w:t xml:space="preserve"> teniente jeneral 1aunaren artean ospatutako hitzarmena. </w:t>
      </w:r>
    </w:p>
    <w:p w:rsidR="00DE42CD" w:rsidRDefault="00DE42CD" w:rsidP="00DE42CD">
      <w:pPr>
        <w:shd w:val="clear" w:color="auto" w:fill="FFFFFF"/>
        <w:spacing w:after="280"/>
      </w:pPr>
      <w:bookmarkStart w:id="27" w:name="_o8rtlzei2nhh" w:colFirst="0" w:colLast="0"/>
      <w:bookmarkEnd w:id="27"/>
      <w:r>
        <w:t xml:space="preserve">1. art. </w:t>
      </w:r>
      <w:proofErr w:type="spellStart"/>
      <w:r>
        <w:t>Baldomero</w:t>
      </w:r>
      <w:proofErr w:type="spellEnd"/>
      <w:r>
        <w:t xml:space="preserve"> </w:t>
      </w:r>
      <w:proofErr w:type="spellStart"/>
      <w:r>
        <w:t>Espartero</w:t>
      </w:r>
      <w:proofErr w:type="spellEnd"/>
      <w:r>
        <w:t xml:space="preserve"> 1auna kapitain jeneralak arduraz gomendatuko dio gobernuari betetzeko Gorteei foruak onartzeari edo aldatzeari buruzko proposamen formala egiteko eskaintza. </w:t>
      </w:r>
    </w:p>
    <w:p w:rsidR="00DE42CD" w:rsidRDefault="00DE42CD" w:rsidP="00DE42CD">
      <w:pPr>
        <w:shd w:val="clear" w:color="auto" w:fill="FFFFFF"/>
        <w:spacing w:after="280"/>
      </w:pPr>
      <w:bookmarkStart w:id="28" w:name="_bsrkmin6w4bl" w:colFirst="0" w:colLast="0"/>
      <w:bookmarkEnd w:id="28"/>
      <w:r>
        <w:t xml:space="preserve">2. art. Rafael </w:t>
      </w:r>
      <w:proofErr w:type="spellStart"/>
      <w:r>
        <w:t>Maroto</w:t>
      </w:r>
      <w:proofErr w:type="spellEnd"/>
      <w:r>
        <w:t xml:space="preserve"> Jauna teniente jeneralaren agindupeko armadako kideen jardunak eta jeneralen, buruzagien eta ofizialen graduak eta </w:t>
      </w:r>
      <w:proofErr w:type="spellStart"/>
      <w:r>
        <w:t>kondekorazioak</w:t>
      </w:r>
      <w:proofErr w:type="spellEnd"/>
      <w:r>
        <w:t xml:space="preserve"> </w:t>
      </w:r>
      <w:proofErr w:type="spellStart"/>
      <w:r>
        <w:t>aintzatetsiko</w:t>
      </w:r>
      <w:proofErr w:type="spellEnd"/>
      <w:r>
        <w:t xml:space="preserve"> dira, hark aurkeztuko ditu armadako kidegoen zerrendak, eta askatasuna izango dute erabakitzeko 1837ko Konstituzioa, Elisabet </w:t>
      </w:r>
      <w:proofErr w:type="spellStart"/>
      <w:r>
        <w:t>II.aren</w:t>
      </w:r>
      <w:proofErr w:type="spellEnd"/>
      <w:r>
        <w:t xml:space="preserve"> tronua eta haren Ama Ohoragarriaren Erregeordetza zerbitzatu eta defendatu nahi duten, edota nahiago duten beren etxeetara erretiratu, armak utzita. </w:t>
      </w:r>
    </w:p>
    <w:p w:rsidR="00DE42CD" w:rsidRDefault="00DE42CD" w:rsidP="00DE42CD">
      <w:pPr>
        <w:shd w:val="clear" w:color="auto" w:fill="FFFFFF"/>
        <w:spacing w:after="280"/>
      </w:pPr>
      <w:bookmarkStart w:id="29" w:name="_fb5f53w5dwsf" w:colFirst="0" w:colLast="0"/>
      <w:bookmarkEnd w:id="29"/>
      <w:r>
        <w:t xml:space="preserve">6. art. Aurreko artikuluetan adierazitakoa hitzarmen hau </w:t>
      </w:r>
      <w:proofErr w:type="spellStart"/>
      <w:r>
        <w:t>berronetsi</w:t>
      </w:r>
      <w:proofErr w:type="spellEnd"/>
      <w:r>
        <w:t xml:space="preserve"> eta hamabi eguneko epean aurkezten diren enplegatu zibil guztiei dagokie. </w:t>
      </w:r>
    </w:p>
    <w:p w:rsidR="00DE42CD" w:rsidRDefault="00DE42CD" w:rsidP="00DE42CD">
      <w:pPr>
        <w:shd w:val="clear" w:color="auto" w:fill="FFFFFF"/>
        <w:spacing w:after="280"/>
      </w:pPr>
      <w:bookmarkStart w:id="30" w:name="_1e0i1gcbm4o7" w:colFirst="0" w:colLast="0"/>
      <w:bookmarkEnd w:id="30"/>
      <w:r>
        <w:t xml:space="preserve">7. art. Nafarroako eta Arabako dibisioak Gaztelakoa, Bizkaikoa eta Gipuzkoakoa aurkeztu diren baldintza beretan aurkez- ten badira, aurreko artikuluetan adierazitako kontzesio horiek berak onartuko zaizkie. </w:t>
      </w:r>
    </w:p>
    <w:p w:rsidR="00DE42CD" w:rsidRDefault="00DE42CD" w:rsidP="00DE42CD">
      <w:pPr>
        <w:shd w:val="clear" w:color="auto" w:fill="FFFFFF"/>
        <w:spacing w:after="280"/>
      </w:pPr>
      <w:bookmarkStart w:id="31" w:name="_xghvvmuh1cb" w:colFirst="0" w:colLast="0"/>
      <w:bookmarkEnd w:id="31"/>
      <w:r>
        <w:t xml:space="preserve">8. art. </w:t>
      </w:r>
      <w:proofErr w:type="spellStart"/>
      <w:r>
        <w:t>Baldomero</w:t>
      </w:r>
      <w:proofErr w:type="spellEnd"/>
      <w:r>
        <w:t xml:space="preserve"> </w:t>
      </w:r>
      <w:proofErr w:type="spellStart"/>
      <w:r>
        <w:t>Espartero</w:t>
      </w:r>
      <w:proofErr w:type="spellEnd"/>
      <w:r>
        <w:t xml:space="preserve"> 1auna kapitain jeneralaren mende geratuko dira Rafael </w:t>
      </w:r>
      <w:proofErr w:type="spellStart"/>
      <w:r>
        <w:t>Maroto</w:t>
      </w:r>
      <w:proofErr w:type="spellEnd"/>
      <w:r>
        <w:t xml:space="preserve"> 1auna teniente jeneralaren agindupeko artilleria kidegoak, arma lantegi eta gordailuak, uniformeak eta hornigaiak. </w:t>
      </w:r>
    </w:p>
    <w:p w:rsidR="00DE42CD" w:rsidRDefault="00DE42CD" w:rsidP="00DE42CD">
      <w:pPr>
        <w:shd w:val="clear" w:color="auto" w:fill="FFFFFF"/>
        <w:spacing w:after="280"/>
      </w:pPr>
      <w:bookmarkStart w:id="32" w:name="_k1zawexfrkvk" w:colFirst="0" w:colLast="0"/>
      <w:bookmarkEnd w:id="32"/>
      <w:r>
        <w:t xml:space="preserve">Bergarako kuartel nagusian berretsitako hitzarmena, 1839ko abuztuaren 31n. </w:t>
      </w:r>
    </w:p>
    <w:p w:rsidR="00DE42CD" w:rsidRDefault="00DE42CD" w:rsidP="00DE42CD">
      <w:pPr>
        <w:shd w:val="clear" w:color="auto" w:fill="FFFFFF"/>
        <w:spacing w:after="280"/>
      </w:pPr>
      <w:bookmarkStart w:id="33" w:name="_1aohf1ydig4k" w:colFirst="0" w:colLast="0"/>
      <w:bookmarkEnd w:id="33"/>
      <w:r>
        <w:t xml:space="preserve">Boletin </w:t>
      </w:r>
      <w:proofErr w:type="spellStart"/>
      <w:r>
        <w:t>Oficial</w:t>
      </w:r>
      <w:proofErr w:type="spellEnd"/>
      <w:r>
        <w:t xml:space="preserve"> de Pamplona, 1839ko irailaren 5ean osteguna. </w:t>
      </w:r>
    </w:p>
    <w:p w:rsidR="00DE42CD" w:rsidRDefault="00DE42CD" w:rsidP="00DE42CD">
      <w:pPr>
        <w:shd w:val="clear" w:color="auto" w:fill="FFFFFF"/>
        <w:spacing w:after="280"/>
      </w:pPr>
      <w:bookmarkStart w:id="34" w:name="_6rb0bm8jve1u" w:colFirst="0" w:colLast="0"/>
      <w:bookmarkEnd w:id="34"/>
    </w:p>
    <w:p w:rsidR="00DE42CD" w:rsidRDefault="00DE42CD" w:rsidP="00DE42CD">
      <w:pPr>
        <w:spacing w:line="360" w:lineRule="auto"/>
      </w:pPr>
      <w:r>
        <w:t xml:space="preserve">1.- </w:t>
      </w:r>
      <w:r>
        <w:rPr>
          <w:b/>
        </w:rPr>
        <w:t>Testuaren laburpena</w:t>
      </w:r>
      <w:r>
        <w:t>. (3 puntu).</w:t>
      </w:r>
    </w:p>
    <w:p w:rsidR="00DE42CD" w:rsidRDefault="00DE42CD" w:rsidP="00DE42CD">
      <w:pPr>
        <w:spacing w:line="360" w:lineRule="auto"/>
      </w:pPr>
      <w:r>
        <w:t xml:space="preserve">2.- </w:t>
      </w:r>
      <w:r>
        <w:rPr>
          <w:b/>
        </w:rPr>
        <w:t xml:space="preserve">Azaldu ezazu zure hitzekin testuan beltzez agertzen diren bi esaldiak eta kontzeptu hauek: </w:t>
      </w:r>
      <w:r>
        <w:rPr>
          <w:i/>
        </w:rPr>
        <w:t xml:space="preserve">“Foruak” eta “Erregeordetza”. </w:t>
      </w:r>
      <w:r>
        <w:t>(2 puntu).</w:t>
      </w:r>
    </w:p>
    <w:p w:rsidR="00DE42CD" w:rsidRDefault="00DE42CD" w:rsidP="00DE42CD">
      <w:pPr>
        <w:spacing w:line="360" w:lineRule="auto"/>
      </w:pPr>
      <w:r>
        <w:t xml:space="preserve">3.- </w:t>
      </w:r>
      <w:r>
        <w:rPr>
          <w:b/>
        </w:rPr>
        <w:t>Lehenengo Gerra Karlista:</w:t>
      </w:r>
      <w:r>
        <w:t xml:space="preserve"> Aurrekariak, faseak eta gertakari nagusiak. (2 puntu).</w:t>
      </w:r>
    </w:p>
    <w:p w:rsidR="00DE42CD" w:rsidRDefault="00DE42CD" w:rsidP="00DE42CD">
      <w:pPr>
        <w:spacing w:line="360" w:lineRule="auto"/>
      </w:pPr>
      <w:bookmarkStart w:id="35" w:name="_4k8wuk1nwpcl" w:colFirst="0" w:colLast="0"/>
      <w:bookmarkEnd w:id="35"/>
      <w:r>
        <w:t xml:space="preserve">4.- </w:t>
      </w:r>
      <w:r>
        <w:rPr>
          <w:b/>
        </w:rPr>
        <w:t xml:space="preserve"> Deskribatu eta konparatu bando liberal eta karlistaren ideologia eta laguntza soziala.</w:t>
      </w:r>
      <w:r>
        <w:t xml:space="preserve"> (3 puntu). </w:t>
      </w:r>
    </w:p>
    <w:p w:rsidR="00DE42CD" w:rsidRDefault="00DE42CD" w:rsidP="00DE42CD">
      <w:pPr>
        <w:rPr>
          <w:b/>
        </w:rPr>
      </w:pPr>
      <w:bookmarkStart w:id="36" w:name="_4gi5rpvloi50" w:colFirst="0" w:colLast="0"/>
      <w:bookmarkEnd w:id="36"/>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p>
    <w:p w:rsidR="00DE42CD" w:rsidRDefault="00DE42CD" w:rsidP="00DE42CD">
      <w:pPr>
        <w:rPr>
          <w:b/>
        </w:rPr>
      </w:pPr>
      <w:bookmarkStart w:id="37" w:name="_GoBack"/>
      <w:bookmarkEnd w:id="37"/>
    </w:p>
    <w:p w:rsidR="00DE42CD" w:rsidRDefault="00DE42CD" w:rsidP="00DE42CD">
      <w:pPr>
        <w:ind w:left="284"/>
        <w:rPr>
          <w:rFonts w:ascii="Calibri" w:eastAsia="Calibri" w:hAnsi="Calibri" w:cs="Calibri"/>
          <w:sz w:val="21"/>
          <w:szCs w:val="21"/>
        </w:rPr>
      </w:pPr>
    </w:p>
    <w:sectPr w:rsidR="00DE42CD">
      <w:headerReference w:type="default" r:id="rId6"/>
      <w:footerReference w:type="default" r:id="rId7"/>
      <w:pgSz w:w="11906" w:h="16838"/>
      <w:pgMar w:top="708" w:right="566" w:bottom="399" w:left="85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DDA" w:rsidRDefault="00771DDA">
      <w:r>
        <w:separator/>
      </w:r>
    </w:p>
  </w:endnote>
  <w:endnote w:type="continuationSeparator" w:id="0">
    <w:p w:rsidR="00771DDA" w:rsidRDefault="00771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940" w:rsidRDefault="006B3940">
    <w:pPr>
      <w:pBdr>
        <w:top w:val="nil"/>
        <w:left w:val="nil"/>
        <w:bottom w:val="nil"/>
        <w:right w:val="nil"/>
        <w:between w:val="nil"/>
      </w:pBdr>
      <w:tabs>
        <w:tab w:val="center" w:pos="4252"/>
        <w:tab w:val="right" w:pos="8504"/>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DDA" w:rsidRDefault="00771DDA">
      <w:r>
        <w:separator/>
      </w:r>
    </w:p>
  </w:footnote>
  <w:footnote w:type="continuationSeparator" w:id="0">
    <w:p w:rsidR="00771DDA" w:rsidRDefault="00771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940" w:rsidRDefault="006B3940">
    <w:pPr>
      <w:widowControl w:val="0"/>
      <w:pBdr>
        <w:top w:val="nil"/>
        <w:left w:val="nil"/>
        <w:bottom w:val="nil"/>
        <w:right w:val="nil"/>
        <w:between w:val="nil"/>
      </w:pBdr>
      <w:spacing w:line="276" w:lineRule="auto"/>
      <w:rPr>
        <w:rFonts w:ascii="Arial" w:eastAsia="Arial" w:hAnsi="Arial" w:cs="Arial"/>
        <w:color w:val="000000"/>
      </w:rPr>
    </w:pPr>
  </w:p>
  <w:tbl>
    <w:tblPr>
      <w:tblStyle w:val="a0"/>
      <w:tblW w:w="9468" w:type="dxa"/>
      <w:jc w:val="center"/>
      <w:tblInd w:w="0" w:type="dxa"/>
      <w:tblLayout w:type="fixed"/>
      <w:tblLook w:val="0000" w:firstRow="0" w:lastRow="0" w:firstColumn="0" w:lastColumn="0" w:noHBand="0" w:noVBand="0"/>
    </w:tblPr>
    <w:tblGrid>
      <w:gridCol w:w="4356"/>
      <w:gridCol w:w="5112"/>
    </w:tblGrid>
    <w:tr w:rsidR="006B3940">
      <w:trPr>
        <w:trHeight w:val="719"/>
        <w:jc w:val="center"/>
      </w:trPr>
      <w:tc>
        <w:tcPr>
          <w:tcW w:w="4356" w:type="dxa"/>
        </w:tcPr>
        <w:p w:rsidR="006B3940" w:rsidRDefault="00C22803">
          <w:pPr>
            <w:pBdr>
              <w:top w:val="nil"/>
              <w:left w:val="nil"/>
              <w:bottom w:val="nil"/>
              <w:right w:val="nil"/>
              <w:between w:val="nil"/>
            </w:pBdr>
            <w:tabs>
              <w:tab w:val="center" w:pos="4252"/>
              <w:tab w:val="right" w:pos="8504"/>
            </w:tabs>
            <w:rPr>
              <w:color w:val="000000"/>
            </w:rPr>
          </w:pPr>
          <w:r>
            <w:rPr>
              <w:noProof/>
              <w:color w:val="000000"/>
              <w:lang w:val="es-ES"/>
            </w:rPr>
            <w:drawing>
              <wp:inline distT="0" distB="0" distL="114300" distR="114300" wp14:anchorId="07B684E7" wp14:editId="0015501D">
                <wp:extent cx="2625090" cy="295275"/>
                <wp:effectExtent l="0" t="0" r="0" b="0"/>
                <wp:docPr id="1" name="image1.jpg" descr="Descripción: EDUCACION-V1-1c"/>
                <wp:cNvGraphicFramePr/>
                <a:graphic xmlns:a="http://schemas.openxmlformats.org/drawingml/2006/main">
                  <a:graphicData uri="http://schemas.openxmlformats.org/drawingml/2006/picture">
                    <pic:pic xmlns:pic="http://schemas.openxmlformats.org/drawingml/2006/picture">
                      <pic:nvPicPr>
                        <pic:cNvPr id="0" name="image1.jpg" descr="Descripción: EDUCACION-V1-1c"/>
                        <pic:cNvPicPr preferRelativeResize="0"/>
                      </pic:nvPicPr>
                      <pic:blipFill>
                        <a:blip r:embed="rId1"/>
                        <a:srcRect/>
                        <a:stretch>
                          <a:fillRect/>
                        </a:stretch>
                      </pic:blipFill>
                      <pic:spPr>
                        <a:xfrm>
                          <a:off x="0" y="0"/>
                          <a:ext cx="2625090" cy="295275"/>
                        </a:xfrm>
                        <a:prstGeom prst="rect">
                          <a:avLst/>
                        </a:prstGeom>
                        <a:ln/>
                      </pic:spPr>
                    </pic:pic>
                  </a:graphicData>
                </a:graphic>
              </wp:inline>
            </w:drawing>
          </w:r>
        </w:p>
      </w:tc>
      <w:tc>
        <w:tcPr>
          <w:tcW w:w="5112" w:type="dxa"/>
        </w:tcPr>
        <w:p w:rsidR="006B3940" w:rsidRDefault="006B3940">
          <w:pPr>
            <w:pBdr>
              <w:top w:val="nil"/>
              <w:left w:val="nil"/>
              <w:bottom w:val="nil"/>
              <w:right w:val="nil"/>
              <w:between w:val="nil"/>
            </w:pBdr>
            <w:tabs>
              <w:tab w:val="center" w:pos="4252"/>
              <w:tab w:val="right" w:pos="8504"/>
            </w:tabs>
            <w:rPr>
              <w:color w:val="000000"/>
            </w:rPr>
          </w:pPr>
        </w:p>
      </w:tc>
    </w:tr>
    <w:tr w:rsidR="006B3940">
      <w:trPr>
        <w:trHeight w:val="375"/>
        <w:jc w:val="center"/>
      </w:trPr>
      <w:tc>
        <w:tcPr>
          <w:tcW w:w="9468" w:type="dxa"/>
          <w:gridSpan w:val="2"/>
          <w:vAlign w:val="center"/>
        </w:tcPr>
        <w:p w:rsidR="006B3940" w:rsidRDefault="00C22803">
          <w:pPr>
            <w:pBdr>
              <w:top w:val="nil"/>
              <w:left w:val="nil"/>
              <w:bottom w:val="nil"/>
              <w:right w:val="nil"/>
              <w:between w:val="nil"/>
            </w:pBdr>
            <w:tabs>
              <w:tab w:val="center" w:pos="4252"/>
              <w:tab w:val="right" w:pos="8504"/>
            </w:tabs>
            <w:jc w:val="center"/>
            <w:rPr>
              <w:color w:val="000000"/>
              <w:sz w:val="22"/>
              <w:szCs w:val="22"/>
            </w:rPr>
          </w:pPr>
          <w:r>
            <w:rPr>
              <w:b/>
              <w:color w:val="000000"/>
              <w:sz w:val="22"/>
            </w:rPr>
            <w:t>GOI MAILAKO HEZIKETA ZIKLOETARAKO SARBIDE PROBA ETA GOI MAILAKO ARTE IKASKETETAN SARTZEKO HELDUTASUN PROBA</w:t>
          </w:r>
        </w:p>
      </w:tc>
    </w:tr>
    <w:tr w:rsidR="006B3940">
      <w:trPr>
        <w:trHeight w:val="210"/>
        <w:jc w:val="center"/>
      </w:trPr>
      <w:tc>
        <w:tcPr>
          <w:tcW w:w="9468" w:type="dxa"/>
          <w:gridSpan w:val="2"/>
          <w:vAlign w:val="center"/>
        </w:tcPr>
        <w:p w:rsidR="006B3940" w:rsidRDefault="006B3940">
          <w:pPr>
            <w:pBdr>
              <w:top w:val="nil"/>
              <w:left w:val="nil"/>
              <w:bottom w:val="nil"/>
              <w:right w:val="nil"/>
              <w:between w:val="nil"/>
            </w:pBdr>
            <w:tabs>
              <w:tab w:val="center" w:pos="4252"/>
              <w:tab w:val="right" w:pos="8504"/>
            </w:tabs>
            <w:jc w:val="center"/>
            <w:rPr>
              <w:color w:val="000000"/>
              <w:sz w:val="22"/>
              <w:szCs w:val="22"/>
            </w:rPr>
          </w:pPr>
        </w:p>
        <w:p w:rsidR="006B3940" w:rsidRDefault="00C22803">
          <w:pPr>
            <w:pBdr>
              <w:top w:val="nil"/>
              <w:left w:val="nil"/>
              <w:bottom w:val="nil"/>
              <w:right w:val="nil"/>
              <w:between w:val="nil"/>
            </w:pBdr>
            <w:tabs>
              <w:tab w:val="center" w:pos="4252"/>
              <w:tab w:val="right" w:pos="8504"/>
            </w:tabs>
            <w:jc w:val="center"/>
            <w:rPr>
              <w:color w:val="000000"/>
              <w:sz w:val="22"/>
              <w:szCs w:val="22"/>
            </w:rPr>
          </w:pPr>
          <w:r>
            <w:rPr>
              <w:b/>
              <w:color w:val="000000"/>
              <w:sz w:val="22"/>
            </w:rPr>
            <w:t>ZATI KOMUNA</w:t>
          </w:r>
        </w:p>
      </w:tc>
    </w:tr>
    <w:tr w:rsidR="006B3940">
      <w:trPr>
        <w:trHeight w:val="375"/>
        <w:jc w:val="center"/>
      </w:trPr>
      <w:tc>
        <w:tcPr>
          <w:tcW w:w="9468" w:type="dxa"/>
          <w:gridSpan w:val="2"/>
          <w:vAlign w:val="center"/>
        </w:tcPr>
        <w:p w:rsidR="006B3940" w:rsidRDefault="00DE42CD">
          <w:pPr>
            <w:pBdr>
              <w:top w:val="nil"/>
              <w:left w:val="nil"/>
              <w:bottom w:val="nil"/>
              <w:right w:val="nil"/>
              <w:between w:val="nil"/>
            </w:pBdr>
            <w:tabs>
              <w:tab w:val="center" w:pos="4252"/>
              <w:tab w:val="right" w:pos="8504"/>
            </w:tabs>
            <w:jc w:val="center"/>
            <w:rPr>
              <w:color w:val="000000"/>
              <w:sz w:val="22"/>
              <w:szCs w:val="22"/>
            </w:rPr>
          </w:pPr>
          <w:r>
            <w:rPr>
              <w:b/>
              <w:sz w:val="22"/>
            </w:rPr>
            <w:t>2022</w:t>
          </w:r>
          <w:r w:rsidR="00C22803">
            <w:rPr>
              <w:b/>
              <w:sz w:val="22"/>
            </w:rPr>
            <w:t>eko DEIALDIA</w:t>
          </w:r>
        </w:p>
      </w:tc>
    </w:tr>
    <w:tr w:rsidR="006B3940">
      <w:trPr>
        <w:trHeight w:val="375"/>
        <w:jc w:val="center"/>
      </w:trPr>
      <w:tc>
        <w:tcPr>
          <w:tcW w:w="9468" w:type="dxa"/>
          <w:gridSpan w:val="2"/>
          <w:tcBorders>
            <w:bottom w:val="single" w:sz="12" w:space="0" w:color="000000"/>
          </w:tcBorders>
        </w:tcPr>
        <w:p w:rsidR="006B3940" w:rsidRDefault="00DE42CD">
          <w:pPr>
            <w:pBdr>
              <w:top w:val="nil"/>
              <w:left w:val="nil"/>
              <w:bottom w:val="nil"/>
              <w:right w:val="nil"/>
              <w:between w:val="nil"/>
            </w:pBdr>
            <w:tabs>
              <w:tab w:val="center" w:pos="4252"/>
              <w:tab w:val="right" w:pos="8504"/>
            </w:tabs>
            <w:rPr>
              <w:color w:val="000000"/>
              <w:sz w:val="22"/>
              <w:szCs w:val="22"/>
            </w:rPr>
          </w:pPr>
          <w:r>
            <w:rPr>
              <w:i/>
              <w:color w:val="000000"/>
              <w:sz w:val="22"/>
            </w:rPr>
            <w:t>31/2022 EBAZPENA, otsailaren 22</w:t>
          </w:r>
          <w:r w:rsidR="00C22803">
            <w:rPr>
              <w:i/>
              <w:color w:val="000000"/>
              <w:sz w:val="22"/>
            </w:rPr>
            <w:t>ekoa</w:t>
          </w:r>
        </w:p>
      </w:tc>
    </w:tr>
    <w:tr w:rsidR="006B3940">
      <w:trPr>
        <w:trHeight w:val="255"/>
        <w:jc w:val="center"/>
      </w:trPr>
      <w:tc>
        <w:tcPr>
          <w:tcW w:w="4356" w:type="dxa"/>
        </w:tcPr>
        <w:p w:rsidR="006B3940" w:rsidRDefault="00DE42CD">
          <w:pPr>
            <w:pBdr>
              <w:top w:val="nil"/>
              <w:left w:val="nil"/>
              <w:bottom w:val="nil"/>
              <w:right w:val="nil"/>
              <w:between w:val="nil"/>
            </w:pBdr>
            <w:tabs>
              <w:tab w:val="center" w:pos="4252"/>
              <w:tab w:val="right" w:pos="8504"/>
            </w:tabs>
            <w:jc w:val="center"/>
            <w:rPr>
              <w:color w:val="000000"/>
            </w:rPr>
          </w:pPr>
          <w:r>
            <w:t>2022/05/25</w:t>
          </w:r>
        </w:p>
      </w:tc>
      <w:tc>
        <w:tcPr>
          <w:tcW w:w="5112" w:type="dxa"/>
          <w:vAlign w:val="center"/>
        </w:tcPr>
        <w:p w:rsidR="006B3940" w:rsidRDefault="00C22803">
          <w:pPr>
            <w:pBdr>
              <w:top w:val="nil"/>
              <w:left w:val="nil"/>
              <w:bottom w:val="nil"/>
              <w:right w:val="nil"/>
              <w:between w:val="nil"/>
            </w:pBdr>
            <w:tabs>
              <w:tab w:val="center" w:pos="4252"/>
              <w:tab w:val="right" w:pos="8504"/>
            </w:tabs>
            <w:rPr>
              <w:color w:val="000000"/>
              <w:sz w:val="22"/>
              <w:szCs w:val="22"/>
            </w:rPr>
          </w:pPr>
          <w:r>
            <w:rPr>
              <w:b/>
              <w:color w:val="000000"/>
              <w:sz w:val="22"/>
            </w:rPr>
            <w:t xml:space="preserve">                        HISTORIA</w:t>
          </w:r>
        </w:p>
      </w:tc>
    </w:tr>
    <w:tr w:rsidR="006B3940">
      <w:trPr>
        <w:trHeight w:val="255"/>
        <w:jc w:val="center"/>
      </w:trPr>
      <w:tc>
        <w:tcPr>
          <w:tcW w:w="4356" w:type="dxa"/>
        </w:tcPr>
        <w:p w:rsidR="006B3940" w:rsidRDefault="006B3940">
          <w:pPr>
            <w:pBdr>
              <w:top w:val="nil"/>
              <w:left w:val="nil"/>
              <w:bottom w:val="nil"/>
              <w:right w:val="nil"/>
              <w:between w:val="nil"/>
            </w:pBdr>
            <w:tabs>
              <w:tab w:val="center" w:pos="4252"/>
              <w:tab w:val="right" w:pos="8504"/>
            </w:tabs>
            <w:jc w:val="center"/>
            <w:rPr>
              <w:color w:val="000000"/>
            </w:rPr>
          </w:pPr>
        </w:p>
      </w:tc>
      <w:tc>
        <w:tcPr>
          <w:tcW w:w="5112" w:type="dxa"/>
          <w:vAlign w:val="center"/>
        </w:tcPr>
        <w:p w:rsidR="006B3940" w:rsidRDefault="006B3940">
          <w:pPr>
            <w:pBdr>
              <w:top w:val="nil"/>
              <w:left w:val="nil"/>
              <w:bottom w:val="nil"/>
              <w:right w:val="nil"/>
              <w:between w:val="nil"/>
            </w:pBdr>
            <w:tabs>
              <w:tab w:val="center" w:pos="4252"/>
              <w:tab w:val="right" w:pos="8504"/>
            </w:tabs>
            <w:rPr>
              <w:color w:val="000000"/>
              <w:sz w:val="22"/>
              <w:szCs w:val="22"/>
              <w:u w:val="single"/>
            </w:rPr>
          </w:pPr>
        </w:p>
      </w:tc>
    </w:tr>
  </w:tbl>
  <w:p w:rsidR="006B3940" w:rsidRDefault="006B3940">
    <w:pPr>
      <w:pBdr>
        <w:top w:val="nil"/>
        <w:left w:val="nil"/>
        <w:bottom w:val="nil"/>
        <w:right w:val="nil"/>
        <w:between w:val="nil"/>
      </w:pBdr>
      <w:tabs>
        <w:tab w:val="center" w:pos="4252"/>
        <w:tab w:val="right" w:pos="8504"/>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940"/>
    <w:rsid w:val="00061AE4"/>
    <w:rsid w:val="001A323A"/>
    <w:rsid w:val="006B3940"/>
    <w:rsid w:val="00771DDA"/>
    <w:rsid w:val="00983441"/>
    <w:rsid w:val="00C22803"/>
    <w:rsid w:val="00DE42CD"/>
    <w:rsid w:val="00E068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33A82"/>
  <w15:docId w15:val="{76B69F54-09FF-4C45-BD62-F8BAE93AF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u-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C22803"/>
    <w:rPr>
      <w:rFonts w:ascii="Tahoma" w:hAnsi="Tahoma" w:cs="Tahoma"/>
      <w:sz w:val="16"/>
      <w:szCs w:val="16"/>
    </w:rPr>
  </w:style>
  <w:style w:type="character" w:customStyle="1" w:styleId="TextodegloboCar">
    <w:name w:val="Texto de globo Car"/>
    <w:basedOn w:val="Fuentedeprrafopredeter"/>
    <w:link w:val="Textodeglobo"/>
    <w:uiPriority w:val="99"/>
    <w:semiHidden/>
    <w:rsid w:val="00C22803"/>
    <w:rPr>
      <w:rFonts w:ascii="Tahoma" w:hAnsi="Tahoma" w:cs="Tahoma"/>
      <w:sz w:val="16"/>
      <w:szCs w:val="16"/>
    </w:rPr>
  </w:style>
  <w:style w:type="paragraph" w:styleId="Encabezado">
    <w:name w:val="header"/>
    <w:basedOn w:val="Normal"/>
    <w:link w:val="EncabezadoCar"/>
    <w:uiPriority w:val="99"/>
    <w:unhideWhenUsed/>
    <w:rsid w:val="001A323A"/>
    <w:pPr>
      <w:tabs>
        <w:tab w:val="center" w:pos="4252"/>
        <w:tab w:val="right" w:pos="8504"/>
      </w:tabs>
    </w:pPr>
  </w:style>
  <w:style w:type="character" w:customStyle="1" w:styleId="EncabezadoCar">
    <w:name w:val="Encabezado Car"/>
    <w:basedOn w:val="Fuentedeprrafopredeter"/>
    <w:link w:val="Encabezado"/>
    <w:uiPriority w:val="99"/>
    <w:rsid w:val="001A323A"/>
  </w:style>
  <w:style w:type="paragraph" w:styleId="Piedepgina">
    <w:name w:val="footer"/>
    <w:basedOn w:val="Normal"/>
    <w:link w:val="PiedepginaCar"/>
    <w:uiPriority w:val="99"/>
    <w:unhideWhenUsed/>
    <w:rsid w:val="001A323A"/>
    <w:pPr>
      <w:tabs>
        <w:tab w:val="center" w:pos="4252"/>
        <w:tab w:val="right" w:pos="8504"/>
      </w:tabs>
    </w:pPr>
  </w:style>
  <w:style w:type="character" w:customStyle="1" w:styleId="PiedepginaCar">
    <w:name w:val="Pie de página Car"/>
    <w:basedOn w:val="Fuentedeprrafopredeter"/>
    <w:link w:val="Piedepgina"/>
    <w:uiPriority w:val="99"/>
    <w:rsid w:val="001A3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625</Words>
  <Characters>3441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Lerga Ayape, Iñigo (Educación y Cultura)</dc:creator>
  <cp:lastModifiedBy>X011977</cp:lastModifiedBy>
  <cp:revision>2</cp:revision>
  <dcterms:created xsi:type="dcterms:W3CDTF">2022-05-12T12:27:00Z</dcterms:created>
  <dcterms:modified xsi:type="dcterms:W3CDTF">2022-05-12T12:27:00Z</dcterms:modified>
</cp:coreProperties>
</file>